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0A" w:rsidRDefault="006F4F0A" w:rsidP="006F4F0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  <w:bdr w:val="none" w:sz="0" w:space="0" w:color="auto" w:frame="1"/>
        </w:rPr>
        <w:t>Стандартные правила обеспечения равных возможностей для инвалидов.</w:t>
      </w:r>
    </w:p>
    <w:p w:rsidR="006F4F0A" w:rsidRDefault="006F4F0A" w:rsidP="006F4F0A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Georgia" w:hAnsi="Georgia"/>
          <w:color w:val="333333"/>
        </w:rPr>
      </w:pPr>
      <w:r>
        <w:rPr>
          <w:rStyle w:val="a5"/>
          <w:rFonts w:ascii="Georgia" w:hAnsi="Georgia"/>
          <w:b/>
          <w:bCs/>
          <w:color w:val="333333"/>
          <w:bdr w:val="none" w:sz="0" w:space="0" w:color="auto" w:frame="1"/>
        </w:rPr>
        <w:t>Приняты резолюцией 48/96 Генеральной Ассамблеи от 20 декабря 1993 года.</w:t>
      </w:r>
    </w:p>
    <w:p w:rsidR="006F4F0A" w:rsidRDefault="006F4F0A" w:rsidP="006F4F0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  <w:bdr w:val="none" w:sz="0" w:space="0" w:color="auto" w:frame="1"/>
        </w:rPr>
        <w:t>(Извлечение)</w:t>
      </w:r>
    </w:p>
    <w:p w:rsidR="006F4F0A" w:rsidRDefault="006F4F0A" w:rsidP="006F4F0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Style w:val="a5"/>
          <w:rFonts w:ascii="Georgia" w:hAnsi="Georgia"/>
          <w:b/>
          <w:bCs/>
          <w:color w:val="333333"/>
          <w:bdr w:val="none" w:sz="0" w:space="0" w:color="auto" w:frame="1"/>
        </w:rPr>
        <w:t>Правило 6. Образование</w:t>
      </w:r>
    </w:p>
    <w:p w:rsidR="006F4F0A" w:rsidRDefault="006F4F0A" w:rsidP="006F4F0A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Государствам следует признавать принцип равных возможностей в области начального, среднего и высшего образования для детей, молодежи и взрослых, имеющих инвалидность, в интегрированных структурах. Им следует обеспечивать, чтобы образование инвалидов являлось неотъемлемой частью системы общего образования.</w:t>
      </w:r>
    </w:p>
    <w:p w:rsidR="006F4F0A" w:rsidRDefault="006F4F0A" w:rsidP="006F4F0A">
      <w:pPr>
        <w:pStyle w:val="a3"/>
        <w:numPr>
          <w:ilvl w:val="0"/>
          <w:numId w:val="1"/>
        </w:numPr>
        <w:spacing w:before="0" w:beforeAutospacing="0" w:after="360" w:afterAutospacing="0" w:line="360" w:lineRule="atLeast"/>
        <w:ind w:left="36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Ответственность за образование инвалидов в интегрированных структурах следует возложить на органы общего образования. Следует обеспечить, чтобы вопросы, связанные с образованием инвалидов, являлись составной частью национального планирования в области образования, разработки учебных программ и организации учебного процесса.</w:t>
      </w:r>
    </w:p>
    <w:p w:rsidR="006F4F0A" w:rsidRDefault="006F4F0A" w:rsidP="006F4F0A">
      <w:pPr>
        <w:pStyle w:val="a3"/>
        <w:numPr>
          <w:ilvl w:val="0"/>
          <w:numId w:val="1"/>
        </w:numPr>
        <w:spacing w:before="0" w:beforeAutospacing="0" w:after="360" w:afterAutospacing="0" w:line="360" w:lineRule="atLeast"/>
        <w:ind w:left="36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Обучение в обычных школах предполагает обеспечение услуг переводчиков и других надлежащих вспомогательных услуг. Следует обеспечить адекватный доступ и вспомогательные услуги, призванные удовлетворять нужды лиц с различными формами инвалидности.</w:t>
      </w:r>
    </w:p>
    <w:p w:rsidR="006F4F0A" w:rsidRDefault="006F4F0A" w:rsidP="006F4F0A">
      <w:pPr>
        <w:pStyle w:val="a3"/>
        <w:numPr>
          <w:ilvl w:val="0"/>
          <w:numId w:val="1"/>
        </w:numPr>
        <w:spacing w:before="0" w:beforeAutospacing="0" w:after="360" w:afterAutospacing="0" w:line="360" w:lineRule="atLeast"/>
        <w:ind w:left="36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К процессу образования на всех уровнях следует привлекать родительские группы и организации инвалидов.</w:t>
      </w:r>
    </w:p>
    <w:p w:rsidR="006F4F0A" w:rsidRDefault="006F4F0A" w:rsidP="006F4F0A">
      <w:pPr>
        <w:pStyle w:val="a3"/>
        <w:numPr>
          <w:ilvl w:val="0"/>
          <w:numId w:val="1"/>
        </w:numPr>
        <w:spacing w:before="0" w:beforeAutospacing="0" w:after="360" w:afterAutospacing="0" w:line="360" w:lineRule="atLeast"/>
        <w:ind w:left="36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 тех государствах, где образование является обязательным, его следует обеспечивать для детей обоего пола с различными формами и степенями инвалидности, включая самые тяжелые формы.</w:t>
      </w:r>
    </w:p>
    <w:p w:rsidR="006F4F0A" w:rsidRDefault="006F4F0A" w:rsidP="006F4F0A">
      <w:pPr>
        <w:pStyle w:val="a3"/>
        <w:numPr>
          <w:ilvl w:val="0"/>
          <w:numId w:val="1"/>
        </w:numPr>
        <w:spacing w:before="0" w:beforeAutospacing="0" w:after="360" w:afterAutospacing="0" w:line="360" w:lineRule="atLeast"/>
        <w:ind w:left="36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Особое внимание следует уделять следующим лицам:</w:t>
      </w:r>
    </w:p>
    <w:p w:rsidR="006F4F0A" w:rsidRDefault="006F4F0A" w:rsidP="006F4F0A">
      <w:pPr>
        <w:pStyle w:val="a3"/>
        <w:numPr>
          <w:ilvl w:val="1"/>
          <w:numId w:val="1"/>
        </w:numPr>
        <w:spacing w:before="0" w:beforeAutospacing="0" w:after="360" w:afterAutospacing="0" w:line="360" w:lineRule="atLeast"/>
        <w:ind w:left="72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детям самого юного возраста, являющимся инвалидами;</w:t>
      </w:r>
    </w:p>
    <w:p w:rsidR="006F4F0A" w:rsidRDefault="006F4F0A" w:rsidP="006F4F0A">
      <w:pPr>
        <w:pStyle w:val="a3"/>
        <w:numPr>
          <w:ilvl w:val="1"/>
          <w:numId w:val="1"/>
        </w:numPr>
        <w:spacing w:before="0" w:beforeAutospacing="0" w:after="360" w:afterAutospacing="0" w:line="360" w:lineRule="atLeast"/>
        <w:ind w:left="72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детям-инвалидам дошкольного возраста;</w:t>
      </w:r>
    </w:p>
    <w:p w:rsidR="006F4F0A" w:rsidRDefault="006F4F0A" w:rsidP="006F4F0A">
      <w:pPr>
        <w:pStyle w:val="a3"/>
        <w:numPr>
          <w:ilvl w:val="1"/>
          <w:numId w:val="1"/>
        </w:numPr>
        <w:spacing w:before="0" w:beforeAutospacing="0" w:after="360" w:afterAutospacing="0" w:line="360" w:lineRule="atLeast"/>
        <w:ind w:left="72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взрослым-инвалидам, особенно женщинам.</w:t>
      </w:r>
    </w:p>
    <w:p w:rsidR="006F4F0A" w:rsidRDefault="006F4F0A" w:rsidP="006F4F0A">
      <w:pPr>
        <w:pStyle w:val="a3"/>
        <w:numPr>
          <w:ilvl w:val="0"/>
          <w:numId w:val="1"/>
        </w:numPr>
        <w:spacing w:before="0" w:beforeAutospacing="0" w:after="360" w:afterAutospacing="0" w:line="360" w:lineRule="atLeast"/>
        <w:ind w:left="36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Для обеспечения инвалидам возможностей в области образования в обычной школе государствам следует:</w:t>
      </w:r>
    </w:p>
    <w:p w:rsidR="006F4F0A" w:rsidRDefault="006F4F0A" w:rsidP="006F4F0A">
      <w:pPr>
        <w:pStyle w:val="a3"/>
        <w:numPr>
          <w:ilvl w:val="1"/>
          <w:numId w:val="1"/>
        </w:numPr>
        <w:spacing w:before="0" w:beforeAutospacing="0" w:after="360" w:afterAutospacing="0" w:line="360" w:lineRule="atLeast"/>
        <w:ind w:left="72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иметь четко сформулированную политику, понимаемую и принимаемую на уровне школ и в более широких рамках общины;</w:t>
      </w:r>
    </w:p>
    <w:p w:rsidR="006F4F0A" w:rsidRDefault="006F4F0A" w:rsidP="006F4F0A">
      <w:pPr>
        <w:pStyle w:val="a3"/>
        <w:numPr>
          <w:ilvl w:val="1"/>
          <w:numId w:val="1"/>
        </w:numPr>
        <w:spacing w:before="0" w:beforeAutospacing="0" w:after="360" w:afterAutospacing="0" w:line="360" w:lineRule="atLeast"/>
        <w:ind w:left="72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обеспечить гибкость учебных программ, возможность вносить в них добавление и изменение;</w:t>
      </w:r>
    </w:p>
    <w:p w:rsidR="006F4F0A" w:rsidRDefault="006F4F0A" w:rsidP="006F4F0A">
      <w:pPr>
        <w:pStyle w:val="a3"/>
        <w:numPr>
          <w:ilvl w:val="1"/>
          <w:numId w:val="1"/>
        </w:numPr>
        <w:spacing w:before="0" w:beforeAutospacing="0" w:after="360" w:afterAutospacing="0" w:line="360" w:lineRule="atLeast"/>
        <w:ind w:left="72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предоставлять высококачественные учебные материалы, обеспечить на постоянной основе подготовку преподавателей и оказание им поддержки.</w:t>
      </w:r>
    </w:p>
    <w:p w:rsidR="006F4F0A" w:rsidRDefault="006F4F0A" w:rsidP="006F4F0A">
      <w:pPr>
        <w:pStyle w:val="a3"/>
        <w:numPr>
          <w:ilvl w:val="0"/>
          <w:numId w:val="1"/>
        </w:numPr>
        <w:spacing w:before="0" w:beforeAutospacing="0" w:after="360" w:afterAutospacing="0" w:line="360" w:lineRule="atLeast"/>
        <w:ind w:left="36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Совместное обучение и общинные программы следует рассматривать как дополняющие элементы экономически эффективной системы обучения и профессиональной подготовки инвалидов. В рамках национальных программ, в основе которых лежат программы общин, следует поощрять общины использовать и развивать их ресурсы в целях обеспечения образования для инвалидов на месте.</w:t>
      </w:r>
    </w:p>
    <w:p w:rsidR="006F4F0A" w:rsidRDefault="006F4F0A" w:rsidP="006F4F0A">
      <w:pPr>
        <w:pStyle w:val="a3"/>
        <w:numPr>
          <w:ilvl w:val="0"/>
          <w:numId w:val="1"/>
        </w:numPr>
        <w:spacing w:before="0" w:beforeAutospacing="0" w:after="360" w:afterAutospacing="0" w:line="360" w:lineRule="atLeast"/>
        <w:ind w:left="36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В случаях, когда система общего школьного образования все еще не удовлетворяет адекватным образом потребностям всех инвалидов, можно предусмотреть специальное обучение. Оно должно быть направлено на подготовку учащихся к обучению в системе общего школьного образования. Качество такого обучения должно отвечать тем же стандартам и целям, что и обучение в системе общего образования, и должно быть тесно с ним связано. Для учащихся-инвалидов </w:t>
      </w:r>
      <w:proofErr w:type="gramStart"/>
      <w:r>
        <w:rPr>
          <w:rFonts w:ascii="Georgia" w:hAnsi="Georgia"/>
          <w:color w:val="333333"/>
        </w:rPr>
        <w:t>следует</w:t>
      </w:r>
      <w:proofErr w:type="gramEnd"/>
      <w:r>
        <w:rPr>
          <w:rFonts w:ascii="Georgia" w:hAnsi="Georgia"/>
          <w:color w:val="333333"/>
        </w:rPr>
        <w:t xml:space="preserve"> как минимум выделять ту же долю ресурсов на образование, что и для учащихся, не являющихся инвалидами. Государствам следует стремиться к постепенной интеграции специальных учебных заведений в систему общего образования. Как известно, в настоящее время специальное обучение, возможно, является в ряде случаев наиболее приемлемой формой обучения некоторых учащихся-инвалидов.</w:t>
      </w:r>
    </w:p>
    <w:p w:rsidR="006F4F0A" w:rsidRDefault="006F4F0A" w:rsidP="006F4F0A">
      <w:pPr>
        <w:pStyle w:val="a3"/>
        <w:numPr>
          <w:ilvl w:val="0"/>
          <w:numId w:val="1"/>
        </w:numPr>
        <w:spacing w:before="0" w:beforeAutospacing="0" w:after="360" w:afterAutospacing="0" w:line="360" w:lineRule="atLeast"/>
        <w:ind w:left="36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Ввиду особых коммуникативных потребностей глухих и слепоглухонемых, возможно, целесообразнее организовывать их обучение в специальных школах или специальных классах для таких лиц или в специальных группах в обычных школах. В частности, на первоначальном этапе особое внимание необходимо уделять отвечающему культурным особенностям обучению, которое приведет к эффективному овладению навыками общения и достижению глухими или слепоглухонемыми максимальной самостоятельности.</w:t>
      </w:r>
    </w:p>
    <w:p w:rsidR="0056271E" w:rsidRDefault="0056271E"/>
    <w:sectPr w:rsidR="0056271E" w:rsidSect="00562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033AC"/>
    <w:multiLevelType w:val="multilevel"/>
    <w:tmpl w:val="0F383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F0A"/>
    <w:rsid w:val="0056271E"/>
    <w:rsid w:val="006F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F0A"/>
    <w:rPr>
      <w:b/>
      <w:bCs/>
    </w:rPr>
  </w:style>
  <w:style w:type="character" w:styleId="a5">
    <w:name w:val="Emphasis"/>
    <w:basedOn w:val="a0"/>
    <w:uiPriority w:val="20"/>
    <w:qFormat/>
    <w:rsid w:val="006F4F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</dc:creator>
  <cp:lastModifiedBy>zaved</cp:lastModifiedBy>
  <cp:revision>1</cp:revision>
  <dcterms:created xsi:type="dcterms:W3CDTF">2016-03-28T11:00:00Z</dcterms:created>
  <dcterms:modified xsi:type="dcterms:W3CDTF">2016-03-28T11:00:00Z</dcterms:modified>
</cp:coreProperties>
</file>